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52B0" w14:textId="77777777" w:rsidR="008A740E" w:rsidRDefault="00781E17" w:rsidP="008A740E">
      <w:pPr>
        <w:pStyle w:val="Heading1"/>
        <w:jc w:val="center"/>
        <w:rPr>
          <w:sz w:val="28"/>
          <w:szCs w:val="28"/>
        </w:rPr>
      </w:pPr>
      <w:r w:rsidRPr="008A740E">
        <w:rPr>
          <w:sz w:val="28"/>
          <w:szCs w:val="28"/>
        </w:rPr>
        <w:t>Committee on the Rights of Persons with Disabilities</w:t>
      </w:r>
    </w:p>
    <w:p w14:paraId="00000001" w14:textId="1E0C9EA1" w:rsidR="00A94FC3" w:rsidRPr="008A740E" w:rsidRDefault="00E83373" w:rsidP="008A740E">
      <w:pPr>
        <w:pStyle w:val="Heading1"/>
        <w:jc w:val="center"/>
        <w:rPr>
          <w:sz w:val="28"/>
          <w:szCs w:val="28"/>
        </w:rPr>
      </w:pPr>
      <w:r w:rsidRPr="008A740E">
        <w:rPr>
          <w:sz w:val="28"/>
          <w:szCs w:val="28"/>
        </w:rPr>
        <w:t>Situation of persons with disabilities in the armed conflict in Israel and Gaza.</w:t>
      </w:r>
    </w:p>
    <w:p w14:paraId="00000002" w14:textId="77777777" w:rsidR="00A94FC3" w:rsidRPr="00E83373" w:rsidRDefault="00A94FC3">
      <w:pPr>
        <w:ind w:firstLine="851"/>
        <w:rPr>
          <w:rFonts w:asciiTheme="minorHAnsi" w:hAnsiTheme="minorHAnsi" w:cstheme="minorHAnsi"/>
          <w:b/>
        </w:rPr>
      </w:pPr>
    </w:p>
    <w:p w14:paraId="00000003" w14:textId="5EEEFA3D" w:rsidR="00A94FC3" w:rsidRPr="00857611" w:rsidRDefault="008B0B0C">
      <w:pPr>
        <w:rPr>
          <w:rFonts w:asciiTheme="minorHAnsi" w:hAnsiTheme="minorHAnsi" w:cstheme="minorHAnsi"/>
        </w:rPr>
      </w:pPr>
      <w:r w:rsidRPr="00857611">
        <w:rPr>
          <w:rFonts w:asciiTheme="minorHAnsi" w:hAnsiTheme="minorHAnsi" w:cstheme="minorHAnsi"/>
        </w:rPr>
        <w:t xml:space="preserve">The Committee on the Rights of Persons with Disabilities </w:t>
      </w:r>
      <w:r w:rsidR="002D1B0C" w:rsidRPr="00857611">
        <w:rPr>
          <w:rFonts w:asciiTheme="minorHAnsi" w:hAnsiTheme="minorHAnsi" w:cstheme="minorHAnsi"/>
        </w:rPr>
        <w:t xml:space="preserve">(the Committee) </w:t>
      </w:r>
      <w:r w:rsidRPr="00857611">
        <w:rPr>
          <w:rFonts w:asciiTheme="minorHAnsi" w:hAnsiTheme="minorHAnsi" w:cstheme="minorHAnsi"/>
        </w:rPr>
        <w:t>is deeply disturbed by the deplorable armed conflict occurring in Israel and Gaza</w:t>
      </w:r>
      <w:r w:rsidR="008F047F" w:rsidRPr="00857611">
        <w:rPr>
          <w:rFonts w:asciiTheme="minorHAnsi" w:hAnsiTheme="minorHAnsi" w:cstheme="minorHAnsi"/>
        </w:rPr>
        <w:t xml:space="preserve">, which is resulting in the senseless killing and maiming of civilians, including many </w:t>
      </w:r>
      <w:r w:rsidR="00857611" w:rsidRPr="00857611">
        <w:rPr>
          <w:rFonts w:asciiTheme="minorHAnsi" w:hAnsiTheme="minorHAnsi" w:cstheme="minorHAnsi"/>
        </w:rPr>
        <w:t xml:space="preserve">persons </w:t>
      </w:r>
      <w:r w:rsidR="008F047F" w:rsidRPr="00857611">
        <w:rPr>
          <w:rFonts w:asciiTheme="minorHAnsi" w:hAnsiTheme="minorHAnsi" w:cstheme="minorHAnsi"/>
        </w:rPr>
        <w:t>with disabilities</w:t>
      </w:r>
      <w:r w:rsidRPr="00857611">
        <w:rPr>
          <w:rFonts w:asciiTheme="minorHAnsi" w:hAnsiTheme="minorHAnsi" w:cstheme="minorHAnsi"/>
        </w:rPr>
        <w:t xml:space="preserve">.  </w:t>
      </w:r>
      <w:r w:rsidR="00857611" w:rsidRPr="00857611">
        <w:rPr>
          <w:color w:val="212121"/>
        </w:rPr>
        <w:t>It is well-known that persons with disabilities are at heightened risk of death and all forms of harm and violence when conflict erupts, often unable to evacuate conflict zones, at risk of abandonment, and with limited access to life-sustaining health and essential supports. Many persons, including persons with disabilities also acquire impairments during armed conflict but are unable to receive immediate surgical or medical care due to the destruction of medical services and health systems.</w:t>
      </w:r>
    </w:p>
    <w:p w14:paraId="00000004" w14:textId="77777777" w:rsidR="00A94FC3" w:rsidRPr="00E83373" w:rsidRDefault="00A94FC3">
      <w:pPr>
        <w:rPr>
          <w:rFonts w:asciiTheme="minorHAnsi" w:hAnsiTheme="minorHAnsi" w:cstheme="minorHAnsi"/>
        </w:rPr>
      </w:pPr>
    </w:p>
    <w:p w14:paraId="00000005" w14:textId="5B88C9C1" w:rsidR="00A94FC3" w:rsidRPr="00E83373" w:rsidRDefault="008B0B0C">
      <w:pPr>
        <w:rPr>
          <w:rFonts w:asciiTheme="minorHAnsi" w:hAnsiTheme="minorHAnsi" w:cstheme="minorHAnsi"/>
        </w:rPr>
      </w:pPr>
      <w:r w:rsidRPr="00E83373">
        <w:rPr>
          <w:rFonts w:asciiTheme="minorHAnsi" w:hAnsiTheme="minorHAnsi" w:cstheme="minorHAnsi"/>
        </w:rPr>
        <w:t>We are appalled by violations of international human rights law and international humanitarian law.</w:t>
      </w:r>
    </w:p>
    <w:p w14:paraId="09C97E03" w14:textId="77777777" w:rsidR="00F00127" w:rsidRDefault="00F00127" w:rsidP="00F00127">
      <w:pPr>
        <w:rPr>
          <w:rFonts w:asciiTheme="minorHAnsi" w:hAnsiTheme="minorHAnsi" w:cstheme="minorHAnsi"/>
        </w:rPr>
      </w:pPr>
    </w:p>
    <w:p w14:paraId="11F3FF3A" w14:textId="62A8613F" w:rsidR="00F00127" w:rsidRPr="00E83373" w:rsidRDefault="00F00127" w:rsidP="00F00127">
      <w:pPr>
        <w:rPr>
          <w:rFonts w:asciiTheme="minorHAnsi" w:hAnsiTheme="minorHAnsi" w:cstheme="minorHAnsi"/>
        </w:rPr>
      </w:pPr>
      <w:r w:rsidRPr="00E83373">
        <w:rPr>
          <w:rFonts w:asciiTheme="minorHAnsi" w:hAnsiTheme="minorHAnsi" w:cstheme="minorHAnsi"/>
        </w:rPr>
        <w:t xml:space="preserve">We are </w:t>
      </w:r>
      <w:r w:rsidR="003146C9">
        <w:rPr>
          <w:rFonts w:asciiTheme="minorHAnsi" w:hAnsiTheme="minorHAnsi" w:cstheme="minorHAnsi"/>
        </w:rPr>
        <w:t>horrified</w:t>
      </w:r>
      <w:r>
        <w:rPr>
          <w:rFonts w:asciiTheme="minorHAnsi" w:hAnsiTheme="minorHAnsi" w:cstheme="minorHAnsi"/>
        </w:rPr>
        <w:t xml:space="preserve"> by the killings at</w:t>
      </w:r>
      <w:r>
        <w:rPr>
          <w:b/>
          <w:bCs/>
          <w:color w:val="000000"/>
          <w:sz w:val="28"/>
          <w:szCs w:val="28"/>
        </w:rPr>
        <w:t xml:space="preserve"> </w:t>
      </w:r>
      <w:r w:rsidRPr="00080D81">
        <w:rPr>
          <w:color w:val="000000"/>
        </w:rPr>
        <w:t xml:space="preserve">Al Ahli Arab Hospital </w:t>
      </w:r>
      <w:r>
        <w:rPr>
          <w:color w:val="000000"/>
        </w:rPr>
        <w:t>and</w:t>
      </w:r>
      <w:r w:rsidRPr="008B0B0C">
        <w:rPr>
          <w:rFonts w:asciiTheme="minorHAnsi" w:hAnsiTheme="minorHAnsi" w:cstheme="minorHAnsi"/>
        </w:rPr>
        <w:t xml:space="preserve"> in al-Maghazi refugee camp in Gaza</w:t>
      </w:r>
      <w:r>
        <w:rPr>
          <w:rFonts w:asciiTheme="minorHAnsi" w:hAnsiTheme="minorHAnsi" w:cstheme="minorHAnsi"/>
        </w:rPr>
        <w:t xml:space="preserve"> hit by strikes. </w:t>
      </w:r>
      <w:r w:rsidRPr="00E83373">
        <w:rPr>
          <w:rFonts w:asciiTheme="minorHAnsi" w:hAnsiTheme="minorHAnsi" w:cstheme="minorHAnsi"/>
        </w:rPr>
        <w:t xml:space="preserve">Numerous health facilities and support services have been irreparably damaged or destroyed, which is compounding the situation for </w:t>
      </w:r>
      <w:r w:rsidR="00857611">
        <w:rPr>
          <w:rFonts w:asciiTheme="minorHAnsi" w:hAnsiTheme="minorHAnsi" w:cstheme="minorHAnsi"/>
        </w:rPr>
        <w:t>persons</w:t>
      </w:r>
      <w:r w:rsidR="00857611" w:rsidRPr="00E83373">
        <w:rPr>
          <w:rFonts w:asciiTheme="minorHAnsi" w:hAnsiTheme="minorHAnsi" w:cstheme="minorHAnsi"/>
        </w:rPr>
        <w:t xml:space="preserve"> </w:t>
      </w:r>
      <w:r w:rsidRPr="00E83373">
        <w:rPr>
          <w:rFonts w:asciiTheme="minorHAnsi" w:hAnsiTheme="minorHAnsi" w:cstheme="minorHAnsi"/>
        </w:rPr>
        <w:t>with disabilities in Gaza who require essential daily disability support and health care.</w:t>
      </w:r>
    </w:p>
    <w:p w14:paraId="53C53AC1" w14:textId="77777777" w:rsidR="00F00127" w:rsidRPr="00E83373" w:rsidRDefault="00F00127">
      <w:pPr>
        <w:rPr>
          <w:rFonts w:asciiTheme="minorHAnsi" w:hAnsiTheme="minorHAnsi" w:cstheme="minorHAnsi"/>
        </w:rPr>
      </w:pPr>
    </w:p>
    <w:p w14:paraId="00000007" w14:textId="08C5A514" w:rsidR="00A94FC3" w:rsidRPr="00E83373" w:rsidRDefault="008F047F">
      <w:pPr>
        <w:rPr>
          <w:rFonts w:asciiTheme="minorHAnsi" w:hAnsiTheme="minorHAnsi" w:cstheme="minorHAnsi"/>
        </w:rPr>
      </w:pPr>
      <w:r>
        <w:rPr>
          <w:rFonts w:asciiTheme="minorHAnsi" w:hAnsiTheme="minorHAnsi" w:cstheme="minorHAnsi"/>
        </w:rPr>
        <w:t>W</w:t>
      </w:r>
      <w:r w:rsidR="008B0B0C" w:rsidRPr="00E83373">
        <w:rPr>
          <w:rFonts w:asciiTheme="minorHAnsi" w:hAnsiTheme="minorHAnsi" w:cstheme="minorHAnsi"/>
        </w:rPr>
        <w:t xml:space="preserve">e are </w:t>
      </w:r>
      <w:r w:rsidR="004836AA">
        <w:rPr>
          <w:rFonts w:asciiTheme="minorHAnsi" w:hAnsiTheme="minorHAnsi" w:cstheme="minorHAnsi"/>
        </w:rPr>
        <w:t>deeply</w:t>
      </w:r>
      <w:r w:rsidR="004836AA" w:rsidRPr="00E83373">
        <w:rPr>
          <w:rFonts w:asciiTheme="minorHAnsi" w:hAnsiTheme="minorHAnsi" w:cstheme="minorHAnsi"/>
        </w:rPr>
        <w:t xml:space="preserve"> </w:t>
      </w:r>
      <w:r w:rsidR="00295FDB">
        <w:rPr>
          <w:rFonts w:asciiTheme="minorHAnsi" w:hAnsiTheme="minorHAnsi" w:cstheme="minorHAnsi"/>
        </w:rPr>
        <w:t>disturbed</w:t>
      </w:r>
      <w:r w:rsidR="00295FDB" w:rsidRPr="00E83373">
        <w:rPr>
          <w:rFonts w:asciiTheme="minorHAnsi" w:hAnsiTheme="minorHAnsi" w:cstheme="minorHAnsi"/>
        </w:rPr>
        <w:t xml:space="preserve"> </w:t>
      </w:r>
      <w:r w:rsidR="008B0B0C" w:rsidRPr="00E83373">
        <w:rPr>
          <w:rFonts w:asciiTheme="minorHAnsi" w:hAnsiTheme="minorHAnsi" w:cstheme="minorHAnsi"/>
        </w:rPr>
        <w:t xml:space="preserve">by information we have received about several </w:t>
      </w:r>
      <w:r w:rsidR="00857611">
        <w:rPr>
          <w:rFonts w:asciiTheme="minorHAnsi" w:hAnsiTheme="minorHAnsi" w:cstheme="minorHAnsi"/>
        </w:rPr>
        <w:t>persons</w:t>
      </w:r>
      <w:r w:rsidR="00857611" w:rsidRPr="00E83373">
        <w:rPr>
          <w:rFonts w:asciiTheme="minorHAnsi" w:hAnsiTheme="minorHAnsi" w:cstheme="minorHAnsi"/>
        </w:rPr>
        <w:t xml:space="preserve"> </w:t>
      </w:r>
      <w:r w:rsidR="008B0B0C" w:rsidRPr="00E83373">
        <w:rPr>
          <w:rFonts w:asciiTheme="minorHAnsi" w:hAnsiTheme="minorHAnsi" w:cstheme="minorHAnsi"/>
        </w:rPr>
        <w:t xml:space="preserve">with disabilities, mainly children with disabilities who are being held hostage in Gaza. </w:t>
      </w:r>
      <w:r w:rsidR="00F00127">
        <w:rPr>
          <w:rFonts w:asciiTheme="minorHAnsi" w:hAnsiTheme="minorHAnsi" w:cstheme="minorHAnsi"/>
        </w:rPr>
        <w:t>This information suggests that hostages have, and may still be experiencing torture and ill-treatment, but t</w:t>
      </w:r>
      <w:r w:rsidR="008B0B0C" w:rsidRPr="00E83373">
        <w:rPr>
          <w:rFonts w:asciiTheme="minorHAnsi" w:hAnsiTheme="minorHAnsi" w:cstheme="minorHAnsi"/>
        </w:rPr>
        <w:t xml:space="preserve">here remains very little information about their situation, how they are being treated and whether their daily essential healthcare and other disability specific supports are being met, placing their lives at immediate risk. </w:t>
      </w:r>
    </w:p>
    <w:p w14:paraId="00000008" w14:textId="77777777" w:rsidR="00A94FC3" w:rsidRPr="00E83373" w:rsidRDefault="00A94FC3">
      <w:pPr>
        <w:ind w:left="720"/>
        <w:rPr>
          <w:rFonts w:asciiTheme="minorHAnsi" w:hAnsiTheme="minorHAnsi" w:cstheme="minorHAnsi"/>
        </w:rPr>
      </w:pPr>
    </w:p>
    <w:p w14:paraId="0000000A" w14:textId="7EA34A67" w:rsidR="00A94FC3" w:rsidRDefault="008B0B0C">
      <w:pPr>
        <w:rPr>
          <w:rFonts w:asciiTheme="minorHAnsi" w:hAnsiTheme="minorHAnsi" w:cstheme="minorHAnsi"/>
        </w:rPr>
      </w:pPr>
      <w:r>
        <w:rPr>
          <w:rFonts w:asciiTheme="minorHAnsi" w:hAnsiTheme="minorHAnsi" w:cstheme="minorHAnsi"/>
        </w:rPr>
        <w:t xml:space="preserve">We are </w:t>
      </w:r>
      <w:r w:rsidR="004836AA">
        <w:rPr>
          <w:rFonts w:asciiTheme="minorHAnsi" w:hAnsiTheme="minorHAnsi" w:cstheme="minorHAnsi"/>
        </w:rPr>
        <w:t>very</w:t>
      </w:r>
      <w:r w:rsidR="004836AA" w:rsidRPr="00E83373">
        <w:rPr>
          <w:rFonts w:asciiTheme="minorHAnsi" w:hAnsiTheme="minorHAnsi" w:cstheme="minorHAnsi"/>
        </w:rPr>
        <w:t xml:space="preserve"> </w:t>
      </w:r>
      <w:r w:rsidRPr="00E83373">
        <w:rPr>
          <w:rFonts w:asciiTheme="minorHAnsi" w:hAnsiTheme="minorHAnsi" w:cstheme="minorHAnsi"/>
        </w:rPr>
        <w:t xml:space="preserve">concerned </w:t>
      </w:r>
      <w:r w:rsidR="00A659D4">
        <w:rPr>
          <w:rFonts w:asciiTheme="minorHAnsi" w:hAnsiTheme="minorHAnsi" w:cstheme="minorHAnsi"/>
        </w:rPr>
        <w:t xml:space="preserve">about the impact on </w:t>
      </w:r>
      <w:r w:rsidR="00857611">
        <w:rPr>
          <w:rFonts w:asciiTheme="minorHAnsi" w:hAnsiTheme="minorHAnsi" w:cstheme="minorHAnsi"/>
        </w:rPr>
        <w:t xml:space="preserve">persons </w:t>
      </w:r>
      <w:r w:rsidR="00A659D4">
        <w:rPr>
          <w:rFonts w:asciiTheme="minorHAnsi" w:hAnsiTheme="minorHAnsi" w:cstheme="minorHAnsi"/>
        </w:rPr>
        <w:t xml:space="preserve">with disabilities of the </w:t>
      </w:r>
      <w:r w:rsidRPr="00E83373">
        <w:rPr>
          <w:rFonts w:asciiTheme="minorHAnsi" w:hAnsiTheme="minorHAnsi" w:cstheme="minorHAnsi"/>
        </w:rPr>
        <w:t xml:space="preserve">ongoing displacement of </w:t>
      </w:r>
      <w:r w:rsidR="002D1B0C">
        <w:rPr>
          <w:rFonts w:asciiTheme="minorHAnsi" w:hAnsiTheme="minorHAnsi" w:cstheme="minorHAnsi"/>
        </w:rPr>
        <w:t>civilians</w:t>
      </w:r>
      <w:r w:rsidR="002D1B0C" w:rsidRPr="00E83373">
        <w:rPr>
          <w:rFonts w:asciiTheme="minorHAnsi" w:hAnsiTheme="minorHAnsi" w:cstheme="minorHAnsi"/>
        </w:rPr>
        <w:t xml:space="preserve"> </w:t>
      </w:r>
      <w:r w:rsidRPr="00E83373">
        <w:rPr>
          <w:rFonts w:asciiTheme="minorHAnsi" w:hAnsiTheme="minorHAnsi" w:cstheme="minorHAnsi"/>
        </w:rPr>
        <w:t>and bombardment of Gaza, and restrictions placed on access to Gaza</w:t>
      </w:r>
      <w:r w:rsidR="00A659D4">
        <w:rPr>
          <w:rFonts w:asciiTheme="minorHAnsi" w:hAnsiTheme="minorHAnsi" w:cstheme="minorHAnsi"/>
        </w:rPr>
        <w:t xml:space="preserve">. This </w:t>
      </w:r>
      <w:r w:rsidRPr="00E83373">
        <w:rPr>
          <w:rFonts w:asciiTheme="minorHAnsi" w:hAnsiTheme="minorHAnsi" w:cstheme="minorHAnsi"/>
        </w:rPr>
        <w:t xml:space="preserve">has a significant impact on humanitarian aid, including the provision of food, water, fuel, electricity and medicine.  </w:t>
      </w:r>
    </w:p>
    <w:p w14:paraId="0D4C49AA" w14:textId="77777777" w:rsidR="004836AA" w:rsidRPr="00E83373" w:rsidRDefault="004836AA">
      <w:pPr>
        <w:rPr>
          <w:rFonts w:asciiTheme="minorHAnsi" w:hAnsiTheme="minorHAnsi" w:cstheme="minorHAnsi"/>
        </w:rPr>
      </w:pPr>
    </w:p>
    <w:p w14:paraId="5E3058B8" w14:textId="5FC4241E" w:rsidR="00FD4CA3" w:rsidRDefault="008B0B0C" w:rsidP="00E83373">
      <w:pPr>
        <w:spacing w:after="120"/>
        <w:rPr>
          <w:rFonts w:asciiTheme="minorHAnsi" w:hAnsiTheme="minorHAnsi" w:cstheme="minorHAnsi"/>
          <w:color w:val="212121"/>
        </w:rPr>
      </w:pPr>
      <w:r w:rsidRPr="00E83373">
        <w:rPr>
          <w:rFonts w:asciiTheme="minorHAnsi" w:hAnsiTheme="minorHAnsi" w:cstheme="minorHAnsi"/>
          <w:color w:val="212121"/>
        </w:rPr>
        <w:t xml:space="preserve">The Committee reiterates </w:t>
      </w:r>
      <w:r w:rsidR="002D1B0C">
        <w:rPr>
          <w:rFonts w:asciiTheme="minorHAnsi" w:hAnsiTheme="minorHAnsi" w:cstheme="minorHAnsi"/>
          <w:color w:val="212121"/>
        </w:rPr>
        <w:t xml:space="preserve">that the Convention </w:t>
      </w:r>
      <w:r w:rsidR="002D1B0C" w:rsidRPr="00E83373">
        <w:rPr>
          <w:rFonts w:asciiTheme="minorHAnsi" w:hAnsiTheme="minorHAnsi" w:cstheme="minorHAnsi"/>
          <w:color w:val="212121"/>
        </w:rPr>
        <w:t xml:space="preserve">on the Rights of Persons with Disabilities </w:t>
      </w:r>
      <w:r w:rsidR="00FD4CA3">
        <w:rPr>
          <w:rFonts w:asciiTheme="minorHAnsi" w:hAnsiTheme="minorHAnsi" w:cstheme="minorHAnsi"/>
          <w:color w:val="212121"/>
        </w:rPr>
        <w:t xml:space="preserve">requires all States parties and all actors to comply with international humanitarian law and international human rights law, and </w:t>
      </w:r>
      <w:r w:rsidR="00C4426D">
        <w:rPr>
          <w:rFonts w:asciiTheme="minorHAnsi" w:hAnsiTheme="minorHAnsi" w:cstheme="minorHAnsi"/>
          <w:color w:val="212121"/>
        </w:rPr>
        <w:t xml:space="preserve">to </w:t>
      </w:r>
      <w:r w:rsidR="00FD4CA3">
        <w:rPr>
          <w:rFonts w:asciiTheme="minorHAnsi" w:hAnsiTheme="minorHAnsi" w:cstheme="minorHAnsi"/>
          <w:color w:val="212121"/>
        </w:rPr>
        <w:t xml:space="preserve">take all necessary measures to ensure the protection and safety of persons with disabilities in situations of armed conflict.  </w:t>
      </w:r>
    </w:p>
    <w:p w14:paraId="0000000B" w14:textId="508B7BDE" w:rsidR="00A94FC3" w:rsidRPr="00E83373" w:rsidRDefault="00FD4CA3" w:rsidP="00E83373">
      <w:pPr>
        <w:spacing w:after="120"/>
        <w:rPr>
          <w:rFonts w:asciiTheme="minorHAnsi" w:hAnsiTheme="minorHAnsi" w:cstheme="minorHAnsi"/>
          <w:color w:val="212121"/>
        </w:rPr>
      </w:pPr>
      <w:r>
        <w:rPr>
          <w:rFonts w:asciiTheme="minorHAnsi" w:hAnsiTheme="minorHAnsi" w:cstheme="minorHAnsi"/>
          <w:color w:val="212121"/>
        </w:rPr>
        <w:t xml:space="preserve">We join with </w:t>
      </w:r>
      <w:r w:rsidR="008B0B0C" w:rsidRPr="00E83373">
        <w:rPr>
          <w:rFonts w:asciiTheme="minorHAnsi" w:hAnsiTheme="minorHAnsi" w:cstheme="minorHAnsi"/>
          <w:color w:val="212121"/>
        </w:rPr>
        <w:t xml:space="preserve">the United Nations Secretary-General, the </w:t>
      </w:r>
      <w:r w:rsidR="00B267CA">
        <w:rPr>
          <w:rFonts w:asciiTheme="minorHAnsi" w:hAnsiTheme="minorHAnsi" w:cstheme="minorHAnsi"/>
          <w:color w:val="212121"/>
        </w:rPr>
        <w:t xml:space="preserve">United Nations </w:t>
      </w:r>
      <w:r w:rsidR="008B0B0C" w:rsidRPr="00E83373">
        <w:rPr>
          <w:rFonts w:asciiTheme="minorHAnsi" w:hAnsiTheme="minorHAnsi" w:cstheme="minorHAnsi"/>
          <w:color w:val="212121"/>
        </w:rPr>
        <w:t>High Commissioner for Human Rights and other United Nations mandates and special procedures</w:t>
      </w:r>
      <w:r>
        <w:rPr>
          <w:rFonts w:asciiTheme="minorHAnsi" w:hAnsiTheme="minorHAnsi" w:cstheme="minorHAnsi"/>
          <w:color w:val="212121"/>
        </w:rPr>
        <w:t xml:space="preserve"> in calling</w:t>
      </w:r>
      <w:r w:rsidR="00246412">
        <w:rPr>
          <w:rFonts w:asciiTheme="minorHAnsi" w:hAnsiTheme="minorHAnsi" w:cstheme="minorHAnsi"/>
          <w:color w:val="212121"/>
        </w:rPr>
        <w:t xml:space="preserve"> for</w:t>
      </w:r>
      <w:r w:rsidR="008B0B0C" w:rsidRPr="00E83373">
        <w:rPr>
          <w:rFonts w:asciiTheme="minorHAnsi" w:hAnsiTheme="minorHAnsi" w:cstheme="minorHAnsi"/>
          <w:color w:val="212121"/>
        </w:rPr>
        <w:t>:</w:t>
      </w:r>
    </w:p>
    <w:p w14:paraId="0000000C" w14:textId="7D4CC927" w:rsidR="00A94FC3" w:rsidRPr="00E83373" w:rsidRDefault="008B0B0C" w:rsidP="005702F7">
      <w:pPr>
        <w:numPr>
          <w:ilvl w:val="0"/>
          <w:numId w:val="2"/>
        </w:numPr>
        <w:ind w:left="284" w:hanging="284"/>
        <w:rPr>
          <w:rFonts w:asciiTheme="minorHAnsi" w:hAnsiTheme="minorHAnsi" w:cstheme="minorHAnsi"/>
          <w:color w:val="212121"/>
        </w:rPr>
      </w:pPr>
      <w:r w:rsidRPr="00E83373">
        <w:rPr>
          <w:rFonts w:asciiTheme="minorHAnsi" w:hAnsiTheme="minorHAnsi" w:cstheme="minorHAnsi"/>
          <w:color w:val="212121"/>
        </w:rPr>
        <w:t>all parties to immediately agree to a ceasefire</w:t>
      </w:r>
      <w:r w:rsidR="003146C9">
        <w:rPr>
          <w:rFonts w:asciiTheme="minorHAnsi" w:hAnsiTheme="minorHAnsi" w:cstheme="minorHAnsi"/>
          <w:color w:val="212121"/>
        </w:rPr>
        <w:t>, and stop violence and killings;</w:t>
      </w:r>
    </w:p>
    <w:p w14:paraId="0000000D" w14:textId="247DD1DD" w:rsidR="00A94FC3" w:rsidRDefault="00246412" w:rsidP="005702F7">
      <w:pPr>
        <w:numPr>
          <w:ilvl w:val="0"/>
          <w:numId w:val="1"/>
        </w:numPr>
        <w:ind w:left="284" w:hanging="284"/>
        <w:rPr>
          <w:rFonts w:asciiTheme="minorHAnsi" w:hAnsiTheme="minorHAnsi" w:cstheme="minorHAnsi"/>
          <w:color w:val="212121"/>
        </w:rPr>
      </w:pPr>
      <w:r>
        <w:rPr>
          <w:rFonts w:asciiTheme="minorHAnsi" w:hAnsiTheme="minorHAnsi" w:cstheme="minorHAnsi"/>
          <w:color w:val="212121"/>
        </w:rPr>
        <w:lastRenderedPageBreak/>
        <w:t>the</w:t>
      </w:r>
      <w:r w:rsidRPr="00E83373">
        <w:rPr>
          <w:rFonts w:asciiTheme="minorHAnsi" w:hAnsiTheme="minorHAnsi" w:cstheme="minorHAnsi"/>
          <w:color w:val="212121"/>
        </w:rPr>
        <w:t xml:space="preserve"> </w:t>
      </w:r>
      <w:r w:rsidR="008B0B0C" w:rsidRPr="00E83373">
        <w:rPr>
          <w:rFonts w:asciiTheme="minorHAnsi" w:hAnsiTheme="minorHAnsi" w:cstheme="minorHAnsi"/>
          <w:color w:val="212121"/>
        </w:rPr>
        <w:t>immediate and safe release</w:t>
      </w:r>
      <w:r>
        <w:rPr>
          <w:rFonts w:asciiTheme="minorHAnsi" w:hAnsiTheme="minorHAnsi" w:cstheme="minorHAnsi"/>
          <w:color w:val="212121"/>
        </w:rPr>
        <w:t xml:space="preserve"> of</w:t>
      </w:r>
      <w:r w:rsidR="008B0B0C" w:rsidRPr="00E83373">
        <w:rPr>
          <w:rFonts w:asciiTheme="minorHAnsi" w:hAnsiTheme="minorHAnsi" w:cstheme="minorHAnsi"/>
          <w:color w:val="212121"/>
        </w:rPr>
        <w:t xml:space="preserve"> all hostages, and pending their release, ensure their security and well-being, including the provision of essential disability specific supports and health care;</w:t>
      </w:r>
    </w:p>
    <w:p w14:paraId="0000008A" w14:textId="3D271FBA" w:rsidR="00A94FC3" w:rsidRDefault="008B0B0C" w:rsidP="005702F7">
      <w:pPr>
        <w:numPr>
          <w:ilvl w:val="0"/>
          <w:numId w:val="1"/>
        </w:numPr>
        <w:ind w:left="284" w:hanging="284"/>
        <w:rPr>
          <w:rFonts w:asciiTheme="minorHAnsi" w:hAnsiTheme="minorHAnsi" w:cstheme="minorHAnsi"/>
        </w:rPr>
      </w:pPr>
      <w:r w:rsidRPr="004836AA">
        <w:rPr>
          <w:rFonts w:asciiTheme="minorHAnsi" w:hAnsiTheme="minorHAnsi" w:cstheme="minorHAnsi"/>
          <w:color w:val="212121"/>
        </w:rPr>
        <w:t xml:space="preserve">the immediate, </w:t>
      </w:r>
      <w:proofErr w:type="gramStart"/>
      <w:r w:rsidRPr="004836AA">
        <w:rPr>
          <w:rFonts w:asciiTheme="minorHAnsi" w:hAnsiTheme="minorHAnsi" w:cstheme="minorHAnsi"/>
          <w:color w:val="212121"/>
        </w:rPr>
        <w:t>safe</w:t>
      </w:r>
      <w:proofErr w:type="gramEnd"/>
      <w:r w:rsidRPr="004836AA">
        <w:rPr>
          <w:rFonts w:asciiTheme="minorHAnsi" w:hAnsiTheme="minorHAnsi" w:cstheme="minorHAnsi"/>
          <w:color w:val="212121"/>
        </w:rPr>
        <w:t xml:space="preserve"> and unimpeded access </w:t>
      </w:r>
      <w:r w:rsidR="00ED50E6">
        <w:rPr>
          <w:rFonts w:asciiTheme="minorHAnsi" w:hAnsiTheme="minorHAnsi" w:cstheme="minorHAnsi"/>
          <w:color w:val="212121"/>
        </w:rPr>
        <w:t xml:space="preserve">into Gaza </w:t>
      </w:r>
      <w:r w:rsidRPr="004836AA">
        <w:rPr>
          <w:rFonts w:asciiTheme="minorHAnsi" w:hAnsiTheme="minorHAnsi" w:cstheme="minorHAnsi"/>
          <w:color w:val="212121"/>
        </w:rPr>
        <w:t xml:space="preserve">of </w:t>
      </w:r>
      <w:r w:rsidR="00E623AA">
        <w:rPr>
          <w:rFonts w:asciiTheme="minorHAnsi" w:hAnsiTheme="minorHAnsi" w:cstheme="minorHAnsi"/>
          <w:color w:val="212121"/>
        </w:rPr>
        <w:t xml:space="preserve">disability inclusive </w:t>
      </w:r>
      <w:r w:rsidRPr="004836AA">
        <w:rPr>
          <w:rFonts w:asciiTheme="minorHAnsi" w:hAnsiTheme="minorHAnsi" w:cstheme="minorHAnsi"/>
          <w:color w:val="212121"/>
        </w:rPr>
        <w:t xml:space="preserve">humanitarian aid </w:t>
      </w:r>
      <w:r w:rsidR="00E623AA">
        <w:rPr>
          <w:rFonts w:asciiTheme="minorHAnsi" w:hAnsiTheme="minorHAnsi" w:cstheme="minorHAnsi"/>
          <w:color w:val="212121"/>
        </w:rPr>
        <w:t>and action</w:t>
      </w:r>
      <w:r w:rsidR="00165893">
        <w:rPr>
          <w:rFonts w:asciiTheme="minorHAnsi" w:hAnsiTheme="minorHAnsi" w:cstheme="minorHAnsi"/>
        </w:rPr>
        <w:t>.</w:t>
      </w:r>
    </w:p>
    <w:p w14:paraId="20F8EABA" w14:textId="0851B857" w:rsidR="008A740E" w:rsidRDefault="008A740E" w:rsidP="008A740E">
      <w:pPr>
        <w:ind w:left="284"/>
        <w:rPr>
          <w:rFonts w:asciiTheme="minorHAnsi" w:hAnsiTheme="minorHAnsi" w:cstheme="minorHAnsi"/>
          <w:color w:val="212121"/>
        </w:rPr>
      </w:pPr>
    </w:p>
    <w:p w14:paraId="4219A21E" w14:textId="6C6D41CC" w:rsidR="008A740E" w:rsidRDefault="008A740E" w:rsidP="008A740E">
      <w:pPr>
        <w:ind w:left="284"/>
        <w:rPr>
          <w:rFonts w:asciiTheme="minorHAnsi" w:hAnsiTheme="minorHAnsi" w:cstheme="minorHAnsi"/>
          <w:color w:val="212121"/>
        </w:rPr>
      </w:pPr>
    </w:p>
    <w:p w14:paraId="36821457" w14:textId="1DD3431F" w:rsidR="008A740E" w:rsidRPr="00165893" w:rsidRDefault="008A740E" w:rsidP="008A740E">
      <w:pPr>
        <w:ind w:left="284"/>
        <w:jc w:val="center"/>
        <w:rPr>
          <w:rFonts w:asciiTheme="minorHAnsi" w:hAnsiTheme="minorHAnsi" w:cstheme="minorHAnsi"/>
        </w:rPr>
      </w:pPr>
      <w:r>
        <w:rPr>
          <w:rFonts w:asciiTheme="minorHAnsi" w:hAnsiTheme="minorHAnsi" w:cstheme="minorHAnsi"/>
          <w:color w:val="212121"/>
        </w:rPr>
        <w:t>_____</w:t>
      </w:r>
    </w:p>
    <w:sectPr w:rsidR="008A740E" w:rsidRPr="00165893">
      <w:pgSz w:w="11900" w:h="16840"/>
      <w:pgMar w:top="1440" w:right="144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104A"/>
    <w:multiLevelType w:val="multilevel"/>
    <w:tmpl w:val="58A40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DA0910"/>
    <w:multiLevelType w:val="multilevel"/>
    <w:tmpl w:val="A45E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0654581">
    <w:abstractNumId w:val="0"/>
  </w:num>
  <w:num w:numId="2" w16cid:durableId="2068255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C3"/>
    <w:rsid w:val="000249DB"/>
    <w:rsid w:val="0012177C"/>
    <w:rsid w:val="00160557"/>
    <w:rsid w:val="00165893"/>
    <w:rsid w:val="0017360B"/>
    <w:rsid w:val="00240F81"/>
    <w:rsid w:val="00246412"/>
    <w:rsid w:val="00295FDB"/>
    <w:rsid w:val="002D1B0C"/>
    <w:rsid w:val="003146C9"/>
    <w:rsid w:val="003B37AA"/>
    <w:rsid w:val="004836AA"/>
    <w:rsid w:val="004A329C"/>
    <w:rsid w:val="004E6CD0"/>
    <w:rsid w:val="0051013A"/>
    <w:rsid w:val="005702F7"/>
    <w:rsid w:val="005B6198"/>
    <w:rsid w:val="006242AD"/>
    <w:rsid w:val="00757FC0"/>
    <w:rsid w:val="00781E17"/>
    <w:rsid w:val="007E2776"/>
    <w:rsid w:val="00857611"/>
    <w:rsid w:val="008A740E"/>
    <w:rsid w:val="008B0B0C"/>
    <w:rsid w:val="008F047F"/>
    <w:rsid w:val="00930D5A"/>
    <w:rsid w:val="00A659D4"/>
    <w:rsid w:val="00A94FC3"/>
    <w:rsid w:val="00B267CA"/>
    <w:rsid w:val="00C4426D"/>
    <w:rsid w:val="00E25439"/>
    <w:rsid w:val="00E623AA"/>
    <w:rsid w:val="00E83373"/>
    <w:rsid w:val="00ED50E6"/>
    <w:rsid w:val="00F00127"/>
    <w:rsid w:val="00F16977"/>
    <w:rsid w:val="00FD4CA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DED"/>
  <w15:docId w15:val="{425C78F7-EA48-5240-A9D7-2F7CA3D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E4BF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B85A2B"/>
  </w:style>
  <w:style w:type="character" w:styleId="Hyperlink">
    <w:name w:val="Hyperlink"/>
    <w:basedOn w:val="DefaultParagraphFont"/>
    <w:uiPriority w:val="99"/>
    <w:semiHidden/>
    <w:unhideWhenUsed/>
    <w:rsid w:val="00B85A2B"/>
    <w:rPr>
      <w:color w:val="0000FF"/>
      <w:u w:val="single"/>
    </w:rPr>
  </w:style>
  <w:style w:type="character" w:customStyle="1" w:styleId="Heading2Char">
    <w:name w:val="Heading 2 Char"/>
    <w:basedOn w:val="DefaultParagraphFont"/>
    <w:link w:val="Heading2"/>
    <w:uiPriority w:val="9"/>
    <w:rsid w:val="006E4BFC"/>
    <w:rPr>
      <w:rFonts w:ascii="Times New Roman" w:eastAsia="Times New Roman" w:hAnsi="Times New Roman" w:cs="Times New Roman"/>
      <w:b/>
      <w:bCs/>
      <w:kern w:val="0"/>
      <w:sz w:val="36"/>
      <w:szCs w:val="36"/>
      <w:lang w:eastAsia="en-GB"/>
    </w:rPr>
  </w:style>
  <w:style w:type="paragraph" w:styleId="NormalWeb">
    <w:name w:val="Normal (Web)"/>
    <w:basedOn w:val="Normal"/>
    <w:uiPriority w:val="99"/>
    <w:semiHidden/>
    <w:unhideWhenUsed/>
    <w:rsid w:val="006E4BF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B0B0C"/>
  </w:style>
  <w:style w:type="character" w:styleId="CommentReference">
    <w:name w:val="annotation reference"/>
    <w:basedOn w:val="DefaultParagraphFont"/>
    <w:uiPriority w:val="99"/>
    <w:semiHidden/>
    <w:unhideWhenUsed/>
    <w:rsid w:val="00E25439"/>
    <w:rPr>
      <w:sz w:val="16"/>
      <w:szCs w:val="16"/>
    </w:rPr>
  </w:style>
  <w:style w:type="paragraph" w:styleId="CommentText">
    <w:name w:val="annotation text"/>
    <w:basedOn w:val="Normal"/>
    <w:link w:val="CommentTextChar"/>
    <w:uiPriority w:val="99"/>
    <w:semiHidden/>
    <w:unhideWhenUsed/>
    <w:rsid w:val="00E25439"/>
    <w:rPr>
      <w:sz w:val="20"/>
      <w:szCs w:val="20"/>
    </w:rPr>
  </w:style>
  <w:style w:type="character" w:customStyle="1" w:styleId="CommentTextChar">
    <w:name w:val="Comment Text Char"/>
    <w:basedOn w:val="DefaultParagraphFont"/>
    <w:link w:val="CommentText"/>
    <w:uiPriority w:val="99"/>
    <w:semiHidden/>
    <w:rsid w:val="00E25439"/>
    <w:rPr>
      <w:sz w:val="20"/>
      <w:szCs w:val="20"/>
    </w:rPr>
  </w:style>
  <w:style w:type="paragraph" w:styleId="CommentSubject">
    <w:name w:val="annotation subject"/>
    <w:basedOn w:val="CommentText"/>
    <w:next w:val="CommentText"/>
    <w:link w:val="CommentSubjectChar"/>
    <w:uiPriority w:val="99"/>
    <w:semiHidden/>
    <w:unhideWhenUsed/>
    <w:rsid w:val="00E25439"/>
    <w:rPr>
      <w:b/>
      <w:bCs/>
    </w:rPr>
  </w:style>
  <w:style w:type="character" w:customStyle="1" w:styleId="CommentSubjectChar">
    <w:name w:val="Comment Subject Char"/>
    <w:basedOn w:val="CommentTextChar"/>
    <w:link w:val="CommentSubject"/>
    <w:uiPriority w:val="99"/>
    <w:semiHidden/>
    <w:rsid w:val="00E25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KdwesYb2mT+yyq01xMMJXhF3QA==">CgMxLjAyCGguZ2pkZ3hzOAByITFDbHNhRk1wclJnUFZ2TGtJNXpZS0d3cVVvZ2xTU1JkNA==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Sands</dc:creator>
  <cp:lastModifiedBy>עדית סרגוסטי | בזכות</cp:lastModifiedBy>
  <cp:revision>2</cp:revision>
  <dcterms:created xsi:type="dcterms:W3CDTF">2023-10-29T11:23:00Z</dcterms:created>
  <dcterms:modified xsi:type="dcterms:W3CDTF">2023-10-29T11:23:00Z</dcterms:modified>
</cp:coreProperties>
</file>